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DFB" w:rsidRDefault="006F5DFB" w:rsidP="00D11B50">
      <w:pPr>
        <w:jc w:val="center"/>
        <w:rPr>
          <w:rFonts w:ascii="Times New Roman" w:hAnsi="Times New Roman" w:cs="Times New Roman"/>
          <w:sz w:val="24"/>
          <w:szCs w:val="24"/>
        </w:rPr>
      </w:pPr>
      <w:r w:rsidRPr="00291123">
        <w:rPr>
          <w:rFonts w:ascii="Times New Roman" w:hAnsi="Times New Roman" w:cs="Times New Roman"/>
          <w:sz w:val="24"/>
          <w:szCs w:val="24"/>
        </w:rPr>
        <w:t xml:space="preserve">Studijní opory pro předmět </w:t>
      </w:r>
      <w:r>
        <w:rPr>
          <w:rFonts w:ascii="Times New Roman" w:hAnsi="Times New Roman" w:cs="Times New Roman"/>
          <w:b/>
          <w:sz w:val="24"/>
          <w:szCs w:val="24"/>
        </w:rPr>
        <w:t>Chov zvířat v ekologickém zemědělství</w:t>
      </w:r>
      <w:r w:rsidRPr="00291123">
        <w:rPr>
          <w:rFonts w:ascii="Times New Roman" w:hAnsi="Times New Roman" w:cs="Times New Roman"/>
          <w:sz w:val="24"/>
          <w:szCs w:val="24"/>
        </w:rPr>
        <w:t xml:space="preserve"> – </w:t>
      </w:r>
      <w:r w:rsidR="00C50EF0">
        <w:rPr>
          <w:rFonts w:ascii="Times New Roman" w:hAnsi="Times New Roman" w:cs="Times New Roman"/>
          <w:sz w:val="24"/>
          <w:szCs w:val="24"/>
        </w:rPr>
        <w:t>navazující</w:t>
      </w:r>
      <w:r w:rsidRPr="00291123">
        <w:rPr>
          <w:rFonts w:ascii="Times New Roman" w:hAnsi="Times New Roman" w:cs="Times New Roman"/>
          <w:sz w:val="24"/>
          <w:szCs w:val="24"/>
        </w:rPr>
        <w:t xml:space="preserve"> studium oboru </w:t>
      </w:r>
      <w:r w:rsidR="00C50EF0">
        <w:rPr>
          <w:rFonts w:ascii="Times New Roman" w:hAnsi="Times New Roman" w:cs="Times New Roman"/>
          <w:sz w:val="24"/>
          <w:szCs w:val="24"/>
        </w:rPr>
        <w:t>Zootechnika</w:t>
      </w:r>
    </w:p>
    <w:p w:rsidR="00D11B50" w:rsidRPr="00291123" w:rsidRDefault="00D11B50" w:rsidP="00D11B50">
      <w:pPr>
        <w:jc w:val="center"/>
        <w:rPr>
          <w:rFonts w:ascii="Times New Roman" w:hAnsi="Times New Roman" w:cs="Times New Roman"/>
          <w:sz w:val="24"/>
          <w:szCs w:val="24"/>
        </w:rPr>
      </w:pPr>
    </w:p>
    <w:p w:rsidR="006F5DFB" w:rsidRPr="00291123" w:rsidRDefault="006F5DFB" w:rsidP="00D11B50">
      <w:pPr>
        <w:ind w:firstLine="708"/>
        <w:jc w:val="both"/>
        <w:rPr>
          <w:rFonts w:ascii="Times New Roman" w:hAnsi="Times New Roman" w:cs="Times New Roman"/>
          <w:sz w:val="24"/>
          <w:szCs w:val="24"/>
        </w:rPr>
      </w:pPr>
      <w:r w:rsidRPr="00291123">
        <w:rPr>
          <w:rFonts w:ascii="Times New Roman" w:hAnsi="Times New Roman" w:cs="Times New Roman"/>
          <w:sz w:val="24"/>
          <w:szCs w:val="24"/>
        </w:rPr>
        <w:t xml:space="preserve">U kombinovaného studia oboru </w:t>
      </w:r>
      <w:r w:rsidR="00C50EF0">
        <w:rPr>
          <w:rFonts w:ascii="Times New Roman" w:hAnsi="Times New Roman" w:cs="Times New Roman"/>
          <w:sz w:val="24"/>
          <w:szCs w:val="24"/>
        </w:rPr>
        <w:t>Zootechnika</w:t>
      </w:r>
      <w:r w:rsidRPr="00291123">
        <w:rPr>
          <w:rFonts w:ascii="Times New Roman" w:hAnsi="Times New Roman" w:cs="Times New Roman"/>
          <w:sz w:val="24"/>
          <w:szCs w:val="24"/>
        </w:rPr>
        <w:t xml:space="preserve"> je rozsah přímé výuky dán způsobem studia a zahrnuje 12 hod konzultací za semestr.</w:t>
      </w:r>
    </w:p>
    <w:p w:rsidR="00D40824" w:rsidRDefault="00D11B50" w:rsidP="00D11B50">
      <w:pPr>
        <w:ind w:firstLine="708"/>
        <w:jc w:val="both"/>
        <w:rPr>
          <w:rFonts w:ascii="Times New Roman" w:hAnsi="Times New Roman" w:cs="Times New Roman"/>
          <w:sz w:val="24"/>
          <w:szCs w:val="24"/>
        </w:rPr>
      </w:pPr>
      <w:r w:rsidRPr="00D11B50">
        <w:rPr>
          <w:rFonts w:ascii="Times New Roman" w:hAnsi="Times New Roman" w:cs="Times New Roman"/>
          <w:sz w:val="24"/>
          <w:szCs w:val="24"/>
        </w:rPr>
        <w:t xml:space="preserve">Pro studenty je k dispozici podrobná náplň </w:t>
      </w:r>
      <w:r w:rsidR="00D1362C">
        <w:rPr>
          <w:rFonts w:ascii="Times New Roman" w:hAnsi="Times New Roman" w:cs="Times New Roman"/>
          <w:sz w:val="24"/>
          <w:szCs w:val="24"/>
        </w:rPr>
        <w:t xml:space="preserve">výuky </w:t>
      </w:r>
      <w:r w:rsidRPr="00D11B50">
        <w:rPr>
          <w:rFonts w:ascii="Times New Roman" w:hAnsi="Times New Roman" w:cs="Times New Roman"/>
          <w:sz w:val="24"/>
          <w:szCs w:val="24"/>
        </w:rPr>
        <w:t xml:space="preserve">předmětu s přesným uvedením </w:t>
      </w:r>
      <w:r>
        <w:rPr>
          <w:rFonts w:ascii="Times New Roman" w:hAnsi="Times New Roman" w:cs="Times New Roman"/>
          <w:sz w:val="24"/>
          <w:szCs w:val="24"/>
        </w:rPr>
        <w:t>j</w:t>
      </w:r>
      <w:r w:rsidRPr="00D11B50">
        <w:rPr>
          <w:rFonts w:ascii="Times New Roman" w:hAnsi="Times New Roman" w:cs="Times New Roman"/>
          <w:sz w:val="24"/>
          <w:szCs w:val="24"/>
        </w:rPr>
        <w:t xml:space="preserve">ednotlivých přednášek a cvičení </w:t>
      </w:r>
      <w:r w:rsidR="00D1362C" w:rsidRPr="00D11B50">
        <w:rPr>
          <w:rFonts w:ascii="Times New Roman" w:hAnsi="Times New Roman" w:cs="Times New Roman"/>
          <w:sz w:val="24"/>
          <w:szCs w:val="24"/>
        </w:rPr>
        <w:t>v jednotlivý</w:t>
      </w:r>
      <w:r w:rsidR="00D1362C">
        <w:rPr>
          <w:rFonts w:ascii="Times New Roman" w:hAnsi="Times New Roman" w:cs="Times New Roman"/>
          <w:sz w:val="24"/>
          <w:szCs w:val="24"/>
        </w:rPr>
        <w:t>ch týdnech semestru</w:t>
      </w:r>
      <w:r w:rsidR="00D1362C" w:rsidRPr="00D11B50">
        <w:rPr>
          <w:rFonts w:ascii="Times New Roman" w:hAnsi="Times New Roman" w:cs="Times New Roman"/>
          <w:sz w:val="24"/>
          <w:szCs w:val="24"/>
        </w:rPr>
        <w:t xml:space="preserve"> </w:t>
      </w:r>
      <w:r w:rsidRPr="00D11B50">
        <w:rPr>
          <w:rFonts w:ascii="Times New Roman" w:hAnsi="Times New Roman" w:cs="Times New Roman"/>
          <w:sz w:val="24"/>
          <w:szCs w:val="24"/>
        </w:rPr>
        <w:t>pro studenty řádného studia</w:t>
      </w:r>
      <w:r w:rsidR="00D1362C">
        <w:rPr>
          <w:rFonts w:ascii="Times New Roman" w:hAnsi="Times New Roman" w:cs="Times New Roman"/>
          <w:sz w:val="24"/>
          <w:szCs w:val="24"/>
        </w:rPr>
        <w:t>.</w:t>
      </w:r>
      <w:r w:rsidRPr="00D11B50">
        <w:rPr>
          <w:rFonts w:ascii="Times New Roman" w:hAnsi="Times New Roman" w:cs="Times New Roman"/>
          <w:sz w:val="24"/>
          <w:szCs w:val="24"/>
        </w:rPr>
        <w:t xml:space="preserve"> </w:t>
      </w:r>
    </w:p>
    <w:p w:rsidR="00D1362C" w:rsidRDefault="00D11B50" w:rsidP="00D1362C">
      <w:pPr>
        <w:ind w:firstLine="708"/>
        <w:jc w:val="both"/>
        <w:rPr>
          <w:rFonts w:ascii="Times New Roman" w:hAnsi="Times New Roman" w:cs="Times New Roman"/>
          <w:sz w:val="24"/>
          <w:szCs w:val="24"/>
        </w:rPr>
      </w:pPr>
      <w:r>
        <w:rPr>
          <w:rFonts w:ascii="Times New Roman" w:hAnsi="Times New Roman" w:cs="Times New Roman"/>
          <w:sz w:val="24"/>
          <w:szCs w:val="24"/>
        </w:rPr>
        <w:t>K dispozici pro studenty jsou odkazy na základní literaturu (Šarapatka, Urban a kol.: Ekologické zemědělství II. díl), která je dostupná v akademické knihovně a doporučenou literaturu (</w:t>
      </w:r>
      <w:proofErr w:type="spellStart"/>
      <w:r w:rsidRPr="00DC11BC">
        <w:rPr>
          <w:rFonts w:ascii="Times New Roman" w:hAnsi="Times New Roman" w:cs="Times New Roman"/>
          <w:sz w:val="24"/>
          <w:szCs w:val="24"/>
        </w:rPr>
        <w:t>Waarst</w:t>
      </w:r>
      <w:proofErr w:type="spellEnd"/>
      <w:r w:rsidRPr="00DC11BC">
        <w:rPr>
          <w:rFonts w:ascii="Times New Roman" w:hAnsi="Times New Roman" w:cs="Times New Roman"/>
          <w:sz w:val="24"/>
          <w:szCs w:val="24"/>
        </w:rPr>
        <w:t xml:space="preserve"> M. et al.: Animal </w:t>
      </w:r>
      <w:proofErr w:type="spellStart"/>
      <w:r w:rsidRPr="00DC11BC">
        <w:rPr>
          <w:rFonts w:ascii="Times New Roman" w:hAnsi="Times New Roman" w:cs="Times New Roman"/>
          <w:sz w:val="24"/>
          <w:szCs w:val="24"/>
        </w:rPr>
        <w:t>Health</w:t>
      </w:r>
      <w:proofErr w:type="spellEnd"/>
      <w:r w:rsidRPr="00DC11BC">
        <w:rPr>
          <w:rFonts w:ascii="Times New Roman" w:hAnsi="Times New Roman" w:cs="Times New Roman"/>
          <w:sz w:val="24"/>
          <w:szCs w:val="24"/>
        </w:rPr>
        <w:t xml:space="preserve"> and </w:t>
      </w:r>
      <w:proofErr w:type="spellStart"/>
      <w:r w:rsidRPr="00DC11BC">
        <w:rPr>
          <w:rFonts w:ascii="Times New Roman" w:hAnsi="Times New Roman" w:cs="Times New Roman"/>
          <w:sz w:val="24"/>
          <w:szCs w:val="24"/>
        </w:rPr>
        <w:t>Welfare</w:t>
      </w:r>
      <w:proofErr w:type="spellEnd"/>
      <w:r w:rsidRPr="00DC11BC">
        <w:rPr>
          <w:rFonts w:ascii="Times New Roman" w:hAnsi="Times New Roman" w:cs="Times New Roman"/>
          <w:sz w:val="24"/>
          <w:szCs w:val="24"/>
        </w:rPr>
        <w:t xml:space="preserve"> in </w:t>
      </w:r>
      <w:proofErr w:type="spellStart"/>
      <w:r w:rsidRPr="00DC11BC">
        <w:rPr>
          <w:rFonts w:ascii="Times New Roman" w:hAnsi="Times New Roman" w:cs="Times New Roman"/>
          <w:sz w:val="24"/>
          <w:szCs w:val="24"/>
        </w:rPr>
        <w:t>Organic</w:t>
      </w:r>
      <w:proofErr w:type="spellEnd"/>
      <w:r w:rsidRPr="00DC11BC">
        <w:rPr>
          <w:rFonts w:ascii="Times New Roman" w:hAnsi="Times New Roman" w:cs="Times New Roman"/>
          <w:sz w:val="24"/>
          <w:szCs w:val="24"/>
        </w:rPr>
        <w:t xml:space="preserve"> Agriculture. London, CABI </w:t>
      </w:r>
      <w:proofErr w:type="spellStart"/>
      <w:r w:rsidRPr="00DC11BC">
        <w:rPr>
          <w:rFonts w:ascii="Times New Roman" w:hAnsi="Times New Roman" w:cs="Times New Roman"/>
          <w:sz w:val="24"/>
          <w:szCs w:val="24"/>
        </w:rPr>
        <w:t>Publi</w:t>
      </w:r>
      <w:r w:rsidR="00DC11BC" w:rsidRPr="00DC11BC">
        <w:rPr>
          <w:rFonts w:ascii="Times New Roman" w:hAnsi="Times New Roman" w:cs="Times New Roman"/>
          <w:sz w:val="24"/>
          <w:szCs w:val="24"/>
        </w:rPr>
        <w:t>shing</w:t>
      </w:r>
      <w:proofErr w:type="spellEnd"/>
      <w:r w:rsidR="00DC11BC" w:rsidRPr="00DC11BC">
        <w:rPr>
          <w:rFonts w:ascii="Times New Roman" w:hAnsi="Times New Roman" w:cs="Times New Roman"/>
          <w:sz w:val="24"/>
          <w:szCs w:val="24"/>
        </w:rPr>
        <w:t xml:space="preserve"> 2004</w:t>
      </w:r>
      <w:r w:rsidRPr="00DC11BC">
        <w:rPr>
          <w:rFonts w:ascii="Times New Roman" w:hAnsi="Times New Roman" w:cs="Times New Roman"/>
          <w:sz w:val="24"/>
          <w:szCs w:val="24"/>
        </w:rPr>
        <w:t xml:space="preserve">; </w:t>
      </w:r>
      <w:proofErr w:type="spellStart"/>
      <w:r w:rsidRPr="00DC11BC">
        <w:rPr>
          <w:rFonts w:ascii="Times New Roman" w:hAnsi="Times New Roman" w:cs="Times New Roman"/>
          <w:sz w:val="24"/>
          <w:szCs w:val="24"/>
        </w:rPr>
        <w:t>Rahmann</w:t>
      </w:r>
      <w:proofErr w:type="spellEnd"/>
      <w:r w:rsidRPr="00DC11BC">
        <w:rPr>
          <w:rFonts w:ascii="Times New Roman" w:hAnsi="Times New Roman" w:cs="Times New Roman"/>
          <w:sz w:val="24"/>
          <w:szCs w:val="24"/>
        </w:rPr>
        <w:t xml:space="preserve"> G.: </w:t>
      </w:r>
      <w:proofErr w:type="spellStart"/>
      <w:r w:rsidRPr="00DC11BC">
        <w:rPr>
          <w:rFonts w:ascii="Times New Roman" w:hAnsi="Times New Roman" w:cs="Times New Roman"/>
          <w:sz w:val="24"/>
          <w:szCs w:val="24"/>
        </w:rPr>
        <w:t>Ökologische</w:t>
      </w:r>
      <w:proofErr w:type="spellEnd"/>
      <w:r w:rsidRPr="00DC11BC">
        <w:rPr>
          <w:rFonts w:ascii="Times New Roman" w:hAnsi="Times New Roman" w:cs="Times New Roman"/>
          <w:sz w:val="24"/>
          <w:szCs w:val="24"/>
        </w:rPr>
        <w:t xml:space="preserve"> </w:t>
      </w:r>
      <w:proofErr w:type="spellStart"/>
      <w:r w:rsidRPr="00DC11BC">
        <w:rPr>
          <w:rFonts w:ascii="Times New Roman" w:hAnsi="Times New Roman" w:cs="Times New Roman"/>
          <w:sz w:val="24"/>
          <w:szCs w:val="24"/>
        </w:rPr>
        <w:t>Tierhaltung</w:t>
      </w:r>
      <w:proofErr w:type="spellEnd"/>
      <w:r w:rsidRPr="00DC11BC">
        <w:rPr>
          <w:rFonts w:ascii="Times New Roman" w:hAnsi="Times New Roman" w:cs="Times New Roman"/>
          <w:sz w:val="24"/>
          <w:szCs w:val="24"/>
        </w:rPr>
        <w:t>. Eug</w:t>
      </w:r>
      <w:r w:rsidR="00DC11BC" w:rsidRPr="00DC11BC">
        <w:rPr>
          <w:rFonts w:ascii="Times New Roman" w:hAnsi="Times New Roman" w:cs="Times New Roman"/>
          <w:sz w:val="24"/>
          <w:szCs w:val="24"/>
        </w:rPr>
        <w:t xml:space="preserve">en </w:t>
      </w:r>
      <w:proofErr w:type="spellStart"/>
      <w:r w:rsidR="00DC11BC" w:rsidRPr="00DC11BC">
        <w:rPr>
          <w:rFonts w:ascii="Times New Roman" w:hAnsi="Times New Roman" w:cs="Times New Roman"/>
          <w:sz w:val="24"/>
          <w:szCs w:val="24"/>
        </w:rPr>
        <w:t>Ulmer</w:t>
      </w:r>
      <w:proofErr w:type="spellEnd"/>
      <w:r w:rsidR="00DC11BC" w:rsidRPr="00DC11BC">
        <w:rPr>
          <w:rFonts w:ascii="Times New Roman" w:hAnsi="Times New Roman" w:cs="Times New Roman"/>
          <w:sz w:val="24"/>
          <w:szCs w:val="24"/>
        </w:rPr>
        <w:t xml:space="preserve"> Stuttgart, 2004). </w:t>
      </w:r>
      <w:r>
        <w:rPr>
          <w:rFonts w:ascii="Times New Roman" w:hAnsi="Times New Roman" w:cs="Times New Roman"/>
          <w:sz w:val="24"/>
          <w:szCs w:val="24"/>
        </w:rPr>
        <w:t>Kromě t</w:t>
      </w:r>
      <w:r w:rsidR="00DC11BC">
        <w:rPr>
          <w:rFonts w:ascii="Times New Roman" w:hAnsi="Times New Roman" w:cs="Times New Roman"/>
          <w:sz w:val="24"/>
          <w:szCs w:val="24"/>
        </w:rPr>
        <w:t>oho</w:t>
      </w:r>
      <w:r>
        <w:rPr>
          <w:rFonts w:ascii="Times New Roman" w:hAnsi="Times New Roman" w:cs="Times New Roman"/>
          <w:sz w:val="24"/>
          <w:szCs w:val="24"/>
        </w:rPr>
        <w:t xml:space="preserve"> </w:t>
      </w:r>
      <w:r w:rsidR="00DC11BC">
        <w:rPr>
          <w:rFonts w:ascii="Times New Roman" w:hAnsi="Times New Roman" w:cs="Times New Roman"/>
          <w:sz w:val="24"/>
          <w:szCs w:val="24"/>
        </w:rPr>
        <w:t xml:space="preserve">dostávají studenti náročnější témata písemnou formou. </w:t>
      </w:r>
    </w:p>
    <w:p w:rsidR="00DC11BC" w:rsidRDefault="0055379F" w:rsidP="00D1362C">
      <w:pPr>
        <w:ind w:firstLine="708"/>
        <w:jc w:val="both"/>
        <w:rPr>
          <w:rFonts w:ascii="Times New Roman" w:hAnsi="Times New Roman" w:cs="Times New Roman"/>
          <w:sz w:val="24"/>
          <w:szCs w:val="24"/>
        </w:rPr>
      </w:pPr>
      <w:r>
        <w:rPr>
          <w:rFonts w:ascii="Times New Roman" w:hAnsi="Times New Roman" w:cs="Times New Roman"/>
          <w:sz w:val="24"/>
          <w:szCs w:val="24"/>
        </w:rPr>
        <w:t xml:space="preserve">Základy ekologického zemědělství jsou v dostupné formě na </w:t>
      </w:r>
      <w:hyperlink r:id="rId6" w:history="1">
        <w:r w:rsidRPr="00321FF8">
          <w:rPr>
            <w:rStyle w:val="Hypertextovodkaz"/>
            <w:rFonts w:ascii="Times New Roman" w:hAnsi="Times New Roman" w:cs="Times New Roman"/>
            <w:sz w:val="24"/>
            <w:szCs w:val="24"/>
          </w:rPr>
          <w:t>http://eagri.cz/public/web/file/410563/EKO_zemedelstvi_2014.pdf</w:t>
        </w:r>
      </w:hyperlink>
      <w:r w:rsidR="00D1362C">
        <w:rPr>
          <w:rFonts w:ascii="Times New Roman" w:hAnsi="Times New Roman" w:cs="Times New Roman"/>
          <w:sz w:val="24"/>
          <w:szCs w:val="24"/>
        </w:rPr>
        <w:t xml:space="preserve">. Tuto publikaci vydal Ústřední kontrolní a zkušební ústav zemědělský Brno, jako druhé aktualizované vydání s ohledem na nové nadnárodní předpisy.  </w:t>
      </w:r>
    </w:p>
    <w:p w:rsidR="00744509" w:rsidRDefault="00744509" w:rsidP="00977A41">
      <w:pPr>
        <w:jc w:val="both"/>
        <w:rPr>
          <w:rFonts w:ascii="Times New Roman" w:hAnsi="Times New Roman" w:cs="Times New Roman"/>
          <w:sz w:val="24"/>
          <w:szCs w:val="24"/>
        </w:rPr>
      </w:pPr>
      <w:r>
        <w:rPr>
          <w:rFonts w:ascii="Times New Roman" w:hAnsi="Times New Roman" w:cs="Times New Roman"/>
          <w:sz w:val="24"/>
          <w:szCs w:val="24"/>
        </w:rPr>
        <w:t xml:space="preserve">Informace o aktuálním stavu ekologického zemědělství je uvedeno v ročence: </w:t>
      </w:r>
    </w:p>
    <w:p w:rsidR="00744509" w:rsidRDefault="00C50EF0" w:rsidP="00744509">
      <w:pPr>
        <w:jc w:val="both"/>
        <w:rPr>
          <w:rFonts w:ascii="Times New Roman" w:hAnsi="Times New Roman" w:cs="Times New Roman"/>
          <w:sz w:val="24"/>
          <w:szCs w:val="24"/>
        </w:rPr>
      </w:pPr>
      <w:hyperlink r:id="rId7" w:history="1">
        <w:r w:rsidR="00744509" w:rsidRPr="00321FF8">
          <w:rPr>
            <w:rStyle w:val="Hypertextovodkaz"/>
            <w:rFonts w:ascii="Times New Roman" w:hAnsi="Times New Roman" w:cs="Times New Roman"/>
            <w:sz w:val="24"/>
            <w:szCs w:val="24"/>
          </w:rPr>
          <w:t>http://eagri.cz/public/web/file/616968/Rocenka_Ekologickeho_zemedelstvi_2017_k_zverejneni.pdf</w:t>
        </w:r>
      </w:hyperlink>
    </w:p>
    <w:p w:rsidR="00D41817" w:rsidRDefault="00D41817" w:rsidP="002D4AEE">
      <w:pPr>
        <w:jc w:val="both"/>
        <w:rPr>
          <w:color w:val="FF0000"/>
        </w:rPr>
      </w:pPr>
      <w:r w:rsidRPr="00D41817">
        <w:rPr>
          <w:rFonts w:ascii="Times New Roman" w:hAnsi="Times New Roman" w:cs="Times New Roman"/>
          <w:sz w:val="24"/>
          <w:szCs w:val="24"/>
        </w:rPr>
        <w:t xml:space="preserve">Odkazy na </w:t>
      </w:r>
      <w:r w:rsidR="002D4AEE" w:rsidRPr="00D41817">
        <w:rPr>
          <w:rFonts w:ascii="Times New Roman" w:hAnsi="Times New Roman" w:cs="Times New Roman"/>
          <w:sz w:val="24"/>
          <w:szCs w:val="24"/>
        </w:rPr>
        <w:t>krajní varianty EZ</w:t>
      </w:r>
      <w:r w:rsidRPr="00D41817">
        <w:rPr>
          <w:rFonts w:ascii="Times New Roman" w:hAnsi="Times New Roman" w:cs="Times New Roman"/>
          <w:sz w:val="24"/>
          <w:szCs w:val="24"/>
        </w:rPr>
        <w:t>:</w:t>
      </w:r>
      <w:r>
        <w:rPr>
          <w:color w:val="FF0000"/>
        </w:rPr>
        <w:t xml:space="preserve"> </w:t>
      </w:r>
      <w:hyperlink r:id="rId8" w:history="1">
        <w:r>
          <w:rPr>
            <w:rStyle w:val="Hypertextovodkaz"/>
          </w:rPr>
          <w:t>www.mazdaznan.org</w:t>
        </w:r>
      </w:hyperlink>
    </w:p>
    <w:p w:rsidR="00A70A56" w:rsidRDefault="00DC11BC" w:rsidP="0055379F">
      <w:pPr>
        <w:ind w:firstLine="708"/>
        <w:jc w:val="both"/>
      </w:pPr>
      <w:r>
        <w:t xml:space="preserve">Součástí náplně předmětu je také seznámení s nadnárodní a národní legislativou, která je zvláště pro ekologické zemědělství významnou podmínkou pro jeho realizaci v praktických podmínkách.  Vzhledem k poměrně </w:t>
      </w:r>
      <w:r w:rsidR="00577334">
        <w:t xml:space="preserve">vysoké </w:t>
      </w:r>
      <w:r>
        <w:t>náročnosti</w:t>
      </w:r>
      <w:r w:rsidR="0055379F">
        <w:t xml:space="preserve">, rozsahu </w:t>
      </w:r>
      <w:r>
        <w:t xml:space="preserve">a s ohledem na </w:t>
      </w:r>
      <w:r w:rsidR="00577334">
        <w:t xml:space="preserve">obsahovou náplň </w:t>
      </w:r>
      <w:r>
        <w:t>předmětu</w:t>
      </w:r>
      <w:r w:rsidR="0055379F">
        <w:t>,</w:t>
      </w:r>
      <w:r>
        <w:t xml:space="preserve"> je </w:t>
      </w:r>
      <w:r w:rsidR="0055379F">
        <w:t xml:space="preserve">pozornost </w:t>
      </w:r>
      <w:r>
        <w:t xml:space="preserve">zaměřena zejména na </w:t>
      </w:r>
      <w:r w:rsidR="0055379F">
        <w:t xml:space="preserve">legislativu </w:t>
      </w:r>
      <w:r>
        <w:t>podmínek chovu zvířat v </w:t>
      </w:r>
      <w:r w:rsidR="0055379F">
        <w:t xml:space="preserve">ekologickém systému hospodaření. </w:t>
      </w:r>
      <w:r w:rsidR="00746D53">
        <w:t xml:space="preserve">V odkazu </w:t>
      </w:r>
      <w:proofErr w:type="gramStart"/>
      <w:r w:rsidR="00746D53">
        <w:t>jsou</w:t>
      </w:r>
      <w:proofErr w:type="gramEnd"/>
      <w:r w:rsidR="00746D53">
        <w:t xml:space="preserve"> právní předpisy aktuální platné pro ekologickou produkci </w:t>
      </w:r>
      <w:proofErr w:type="gramStart"/>
      <w:r w:rsidR="00746D53">
        <w:t>vydáno</w:t>
      </w:r>
      <w:proofErr w:type="gramEnd"/>
      <w:r w:rsidR="00746D53">
        <w:t xml:space="preserve"> Ministerstvem zemědělství v roce 2018. </w:t>
      </w:r>
    </w:p>
    <w:p w:rsidR="00746D53" w:rsidRDefault="00C50EF0" w:rsidP="00746D53">
      <w:pPr>
        <w:jc w:val="both"/>
      </w:pPr>
      <w:hyperlink r:id="rId9" w:history="1">
        <w:r w:rsidR="00746D53" w:rsidRPr="00321FF8">
          <w:rPr>
            <w:rStyle w:val="Hypertextovodkaz"/>
          </w:rPr>
          <w:t>http://eagri.cz/public/web/file/574402/Pravni_predpisy_ekologickeho_zemedelstvi.pdf</w:t>
        </w:r>
      </w:hyperlink>
    </w:p>
    <w:p w:rsidR="003A09DD" w:rsidRDefault="003A09DD" w:rsidP="00746D53">
      <w:pPr>
        <w:jc w:val="both"/>
      </w:pPr>
      <w:r>
        <w:t>Vzhledem k tomu, že se připravuje nová upravená verze právních nadnárodních předpisů Nařízení Evropského parlamentu a Rady (EU) č. 848/2018 o ekologické produkci a označování bioproduktů a o zrušení nařízení Rady (ES) č. 834/2007 platná od roku 2021, jsou na následujících stránkách v </w:t>
      </w:r>
      <w:proofErr w:type="spellStart"/>
      <w:r>
        <w:t>pdf</w:t>
      </w:r>
      <w:proofErr w:type="spellEnd"/>
      <w:r>
        <w:t xml:space="preserve">. formátu uvedeny v předstihu nové předpisy. </w:t>
      </w:r>
    </w:p>
    <w:p w:rsidR="003A09DD" w:rsidRDefault="00C50EF0" w:rsidP="00746D53">
      <w:pPr>
        <w:jc w:val="both"/>
      </w:pPr>
      <w:hyperlink r:id="rId10" w:history="1">
        <w:r w:rsidR="003A09DD" w:rsidRPr="00321FF8">
          <w:rPr>
            <w:rStyle w:val="Hypertextovodkaz"/>
          </w:rPr>
          <w:t>http://eagri.cz/public/web/file/597945/PE00062_RE01.CS17.PDF</w:t>
        </w:r>
      </w:hyperlink>
    </w:p>
    <w:p w:rsidR="003A09DD" w:rsidRDefault="003A09DD" w:rsidP="00746D53">
      <w:pPr>
        <w:jc w:val="both"/>
      </w:pPr>
    </w:p>
    <w:p w:rsidR="00746D53" w:rsidRDefault="00746D53" w:rsidP="0055379F">
      <w:pPr>
        <w:ind w:firstLine="708"/>
        <w:jc w:val="both"/>
      </w:pPr>
    </w:p>
    <w:p w:rsidR="00577334" w:rsidRDefault="00577334" w:rsidP="00D11B50">
      <w:pPr>
        <w:jc w:val="both"/>
      </w:pPr>
      <w:r>
        <w:lastRenderedPageBreak/>
        <w:t xml:space="preserve">Na stránkách </w:t>
      </w:r>
      <w:proofErr w:type="spellStart"/>
      <w:r>
        <w:t>eAgri</w:t>
      </w:r>
      <w:proofErr w:type="spellEnd"/>
      <w:r>
        <w:t xml:space="preserve"> jsou informace týkající se ekologického zemědělství:</w:t>
      </w:r>
    </w:p>
    <w:p w:rsidR="002D4AEE" w:rsidRDefault="00C50EF0" w:rsidP="00D11B50">
      <w:pPr>
        <w:jc w:val="both"/>
      </w:pPr>
      <w:hyperlink r:id="rId11" w:history="1">
        <w:r w:rsidR="002D4AEE" w:rsidRPr="00321FF8">
          <w:rPr>
            <w:rStyle w:val="Hypertextovodkaz"/>
          </w:rPr>
          <w:t>http://eagri.cz/public/web/mze/zemedelstvi/ekologicke-zemedelstvi/</w:t>
        </w:r>
      </w:hyperlink>
    </w:p>
    <w:p w:rsidR="007F621A" w:rsidRDefault="007F621A" w:rsidP="001A1D38">
      <w:pPr>
        <w:pStyle w:val="Odstavecseseznamem"/>
        <w:numPr>
          <w:ilvl w:val="0"/>
          <w:numId w:val="1"/>
        </w:numPr>
        <w:jc w:val="both"/>
      </w:pPr>
      <w:r>
        <w:t>A</w:t>
      </w:r>
      <w:r w:rsidR="00746D53">
        <w:t>ktuální</w:t>
      </w:r>
      <w:r>
        <w:t xml:space="preserve"> témat</w:t>
      </w:r>
      <w:r w:rsidR="00746D53">
        <w:t>a</w:t>
      </w:r>
    </w:p>
    <w:p w:rsidR="007F621A" w:rsidRDefault="007F621A" w:rsidP="001A1D38">
      <w:pPr>
        <w:pStyle w:val="Odstavecseseznamem"/>
        <w:numPr>
          <w:ilvl w:val="0"/>
          <w:numId w:val="1"/>
        </w:numPr>
        <w:jc w:val="both"/>
      </w:pPr>
      <w:r>
        <w:t>Dotac</w:t>
      </w:r>
      <w:r w:rsidR="00746D53">
        <w:t>e</w:t>
      </w:r>
      <w:r>
        <w:t xml:space="preserve"> </w:t>
      </w:r>
    </w:p>
    <w:p w:rsidR="007F621A" w:rsidRDefault="007F621A" w:rsidP="001A1D38">
      <w:pPr>
        <w:pStyle w:val="Odstavecseseznamem"/>
        <w:numPr>
          <w:ilvl w:val="0"/>
          <w:numId w:val="1"/>
        </w:numPr>
        <w:jc w:val="both"/>
      </w:pPr>
      <w:r>
        <w:t>L</w:t>
      </w:r>
      <w:r w:rsidR="00746D53">
        <w:t>egislativa</w:t>
      </w:r>
    </w:p>
    <w:p w:rsidR="007F621A" w:rsidRDefault="001A1D38" w:rsidP="001A1D38">
      <w:pPr>
        <w:pStyle w:val="Odstavecseseznamem"/>
        <w:numPr>
          <w:ilvl w:val="0"/>
          <w:numId w:val="1"/>
        </w:numPr>
        <w:jc w:val="both"/>
      </w:pPr>
      <w:r>
        <w:t>Statistik</w:t>
      </w:r>
      <w:r w:rsidR="00746D53">
        <w:t>y</w:t>
      </w:r>
    </w:p>
    <w:p w:rsidR="001A1D38" w:rsidRPr="001A1D38" w:rsidRDefault="001A1D38" w:rsidP="00746D53">
      <w:pPr>
        <w:jc w:val="both"/>
        <w:rPr>
          <w:b/>
        </w:rPr>
      </w:pPr>
      <w:r w:rsidRPr="001A1D38">
        <w:rPr>
          <w:b/>
        </w:rPr>
        <w:t xml:space="preserve">Kontrolní systém EZ: </w:t>
      </w:r>
    </w:p>
    <w:p w:rsidR="001A1D38" w:rsidRDefault="001A1D38" w:rsidP="00977A41">
      <w:pPr>
        <w:pStyle w:val="Normlnweb"/>
        <w:ind w:firstLine="708"/>
        <w:jc w:val="both"/>
      </w:pPr>
      <w:r>
        <w:t xml:space="preserve">Kontrolou ekologické produkce jsou pověřeny 4 soukromé </w:t>
      </w:r>
      <w:hyperlink r:id="rId12" w:history="1">
        <w:r>
          <w:rPr>
            <w:rStyle w:val="Hypertextovodkaz"/>
          </w:rPr>
          <w:t>kontrolní a certifikační organizace</w:t>
        </w:r>
      </w:hyperlink>
      <w:r>
        <w:t xml:space="preserve"> (KO) na základě veřejnoprávní smlouvy s Ministerstvem zemědělství. Náklady kontroly tak nese kontrolovaný subjekt.</w:t>
      </w:r>
    </w:p>
    <w:p w:rsidR="001A1D38" w:rsidRDefault="001A1D38" w:rsidP="00977A41">
      <w:pPr>
        <w:pStyle w:val="Normlnweb"/>
        <w:ind w:firstLine="708"/>
        <w:jc w:val="both"/>
      </w:pPr>
      <w:r>
        <w:t xml:space="preserve">Uvedené KO mají povinnost vykonat u každého registrovaného ekologického podniku kontrolu alespoň 1x za rok. Zároveň mají povinnost vykonat alespoň u </w:t>
      </w:r>
      <w:proofErr w:type="gramStart"/>
      <w:r>
        <w:t>10%</w:t>
      </w:r>
      <w:proofErr w:type="gramEnd"/>
      <w:r>
        <w:t xml:space="preserve"> podniků další namátkovou kontrolu a zároveň musí proběhnout 10% všech kontrol formou předem neohlášené kontroly. Při těchto kontrolách jsou KO povinny odebrat alespoň u </w:t>
      </w:r>
      <w:proofErr w:type="gramStart"/>
      <w:r>
        <w:t>5%</w:t>
      </w:r>
      <w:proofErr w:type="gramEnd"/>
      <w:r>
        <w:t xml:space="preserve"> podniků kontrolní vzorky půdy, rostlin, surovin a produktů za účelem analýzy možného použití nepovolených látek. V případě podezření na porušení pravidel ekologické produkce jsou KO oprávněny odebrat vzorek vždy.</w:t>
      </w:r>
    </w:p>
    <w:p w:rsidR="001A1D38" w:rsidRDefault="001A1D38" w:rsidP="00977A41">
      <w:pPr>
        <w:pStyle w:val="Normlnweb"/>
        <w:ind w:firstLine="708"/>
        <w:jc w:val="both"/>
      </w:pPr>
      <w:r>
        <w:t xml:space="preserve">Pokud kontrola neodhalí závažné nedostatky, udělí KO na příslušný produkt </w:t>
      </w:r>
      <w:r>
        <w:rPr>
          <w:rStyle w:val="Zvraznn"/>
        </w:rPr>
        <w:t>osvědčení o původu bioproduktu, biopotraviny nebo ostatního bioproduktu (tzv. certifikát).</w:t>
      </w:r>
    </w:p>
    <w:p w:rsidR="001A1D38" w:rsidRDefault="001A1D38" w:rsidP="00977A41">
      <w:pPr>
        <w:pStyle w:val="Normlnweb"/>
        <w:ind w:firstLine="708"/>
        <w:jc w:val="both"/>
      </w:pPr>
      <w:r>
        <w:t>Kontrolní síť ekologické produkce v České republice je tak na velmi vysoké úrovni a patří k nejúčinnějším v Evropě. V průměru je provedeno ročně téměř 6 tis. kontrol. Množství zjištěných nedostatků v sektoru ekologické produkce je však poměrně malé. Počet pokut udělených ročně za závažnější porušení pravidel se pohybuje kolem 20 a stejně tak počet odepřených certifikátů. Přičemž ne každé porušení legislativy má automaticky za následek snížení kvality výsledného produktu.</w:t>
      </w:r>
    </w:p>
    <w:p w:rsidR="001A1D38" w:rsidRDefault="001A1D38" w:rsidP="00977A41">
      <w:pPr>
        <w:pStyle w:val="Normlnweb"/>
        <w:ind w:firstLine="708"/>
        <w:jc w:val="both"/>
      </w:pPr>
      <w:r>
        <w:t>Bioprodukty na pultech českých obchodů si tak zaslouží vysokou důvěru spotřebitelů, ať již pocházejí přímo z České republiky nebo mimo ni.    </w:t>
      </w:r>
    </w:p>
    <w:p w:rsidR="001A1D38" w:rsidRDefault="001A1D38" w:rsidP="00746D53">
      <w:pPr>
        <w:pStyle w:val="Normlnweb"/>
        <w:jc w:val="both"/>
      </w:pPr>
      <w:r>
        <w:t xml:space="preserve">Druhou částí kontrolního systému jsou </w:t>
      </w:r>
      <w:hyperlink r:id="rId13" w:history="1">
        <w:r>
          <w:rPr>
            <w:rStyle w:val="Hypertextovodkaz"/>
          </w:rPr>
          <w:t>státní dozorové orgány</w:t>
        </w:r>
      </w:hyperlink>
      <w:r>
        <w:t>.</w:t>
      </w:r>
    </w:p>
    <w:p w:rsidR="001A1D38" w:rsidRDefault="001A1D38" w:rsidP="00746D53">
      <w:pPr>
        <w:pStyle w:val="Normlnweb"/>
        <w:numPr>
          <w:ilvl w:val="0"/>
          <w:numId w:val="2"/>
        </w:numPr>
        <w:jc w:val="both"/>
      </w:pPr>
      <w:r>
        <w:rPr>
          <w:rStyle w:val="Siln"/>
        </w:rPr>
        <w:t xml:space="preserve">Ústřední kontrolní a zkušební ústav zemědělský </w:t>
      </w:r>
      <w:r>
        <w:t xml:space="preserve">zajišťuje úřední kontrolu dle </w:t>
      </w:r>
      <w:hyperlink r:id="rId14" w:history="1">
        <w:r>
          <w:rPr>
            <w:rStyle w:val="Hypertextovodkaz"/>
          </w:rPr>
          <w:t>nařízení Evropského parlamentu a Rady (ES) č. 882/2004</w:t>
        </w:r>
      </w:hyperlink>
      <w:r>
        <w:t xml:space="preserve"> o úředních kontrolách za účelem ověření dodržování právních předpisů týkajících se krmiv a potravin a pravidel o zdraví zvířat a dobrých životních podmínkách zvířat. V podnicích ekologického zemědělství vykonává obvykle namátkové kontroly pravidel ekologické produkce založené na výsledcích rizikové analýzy nebo na vyžádání ze strany Ministerstva zemědělství.</w:t>
      </w:r>
    </w:p>
    <w:p w:rsidR="001A1D38" w:rsidRDefault="001A1D38" w:rsidP="00746D53">
      <w:pPr>
        <w:pStyle w:val="Normlnweb"/>
        <w:numPr>
          <w:ilvl w:val="0"/>
          <w:numId w:val="2"/>
        </w:numPr>
        <w:jc w:val="both"/>
      </w:pPr>
      <w:r>
        <w:rPr>
          <w:rStyle w:val="Siln"/>
        </w:rPr>
        <w:t>Ústřední kontrolní a zkušební ústav zemědělský (</w:t>
      </w:r>
      <w:hyperlink r:id="rId15" w:history="1">
        <w:r>
          <w:rPr>
            <w:rStyle w:val="Hypertextovodkaz"/>
          </w:rPr>
          <w:t>www.ukzuz.cz</w:t>
        </w:r>
      </w:hyperlink>
      <w:r>
        <w:t>)</w:t>
      </w:r>
    </w:p>
    <w:p w:rsidR="001A1D38" w:rsidRDefault="001A1D38" w:rsidP="00746D53">
      <w:pPr>
        <w:pStyle w:val="Normlnweb"/>
        <w:numPr>
          <w:ilvl w:val="0"/>
          <w:numId w:val="2"/>
        </w:numPr>
        <w:jc w:val="both"/>
      </w:pPr>
      <w:r>
        <w:rPr>
          <w:rStyle w:val="Siln"/>
        </w:rPr>
        <w:t>Státní veterinární správa</w:t>
      </w:r>
      <w:r>
        <w:t xml:space="preserve"> je organizací, která ze zákona vykonává dozor nad zdravím zvířat, nad tím, aby nebyla týrána, nad zdravotní nezávadností potravin živočišného původu, nad ochranou našeho území před možným zavlečením nebezpečných nákaz nebo jejich nositelů. Přímo i nepřímo zodpovídá i za zdraví občanů. Všechny </w:t>
      </w:r>
      <w:r>
        <w:lastRenderedPageBreak/>
        <w:t xml:space="preserve">povinnosti a práva SVS jsou nejnověji vyjmenovány a popsány ve veterinárním zákoně </w:t>
      </w:r>
      <w:hyperlink r:id="rId16" w:history="1">
        <w:r>
          <w:rPr>
            <w:rStyle w:val="Hypertextovodkaz"/>
          </w:rPr>
          <w:t>č. 166/1999 Sb.</w:t>
        </w:r>
      </w:hyperlink>
      <w:r>
        <w:t xml:space="preserve"> Na základě veřejnoprávní dohody s Ministerstvem zemědělství vykonává kontrolu ekologické produkce v rámci svých kompetencí daných veterinárním zákonem a souvisejícími předpisy.</w:t>
      </w:r>
    </w:p>
    <w:p w:rsidR="001A1D38" w:rsidRDefault="00C50EF0" w:rsidP="00746D53">
      <w:pPr>
        <w:pStyle w:val="Normlnweb"/>
        <w:jc w:val="both"/>
      </w:pPr>
      <w:hyperlink r:id="rId17" w:history="1">
        <w:r w:rsidR="001A1D38">
          <w:rPr>
            <w:rStyle w:val="Hypertextovodkaz"/>
          </w:rPr>
          <w:t>Odkaz na web SVS</w:t>
        </w:r>
      </w:hyperlink>
    </w:p>
    <w:p w:rsidR="001A1D38" w:rsidRDefault="001A1D38" w:rsidP="00746D53">
      <w:pPr>
        <w:pStyle w:val="Normlnweb"/>
        <w:numPr>
          <w:ilvl w:val="0"/>
          <w:numId w:val="2"/>
        </w:numPr>
        <w:jc w:val="both"/>
      </w:pPr>
      <w:r>
        <w:rPr>
          <w:rStyle w:val="Siln"/>
        </w:rPr>
        <w:t xml:space="preserve">Státní zemědělská a potravinářská inspekce </w:t>
      </w:r>
      <w:r>
        <w:t>je státní úřad, jehož úlohou je dozor nad dodržováním evropského a národního potravinového práva v České republice. Je součástí celoevropského systému úřadů, které mají obdobné kompetence.</w:t>
      </w:r>
    </w:p>
    <w:p w:rsidR="001A1D38" w:rsidRDefault="001A1D38" w:rsidP="00746D53">
      <w:pPr>
        <w:pStyle w:val="Normlnweb"/>
        <w:jc w:val="both"/>
      </w:pPr>
      <w:r>
        <w:t>Inspekce kontroluje především bezpečnost, jakost a správné označování potravin, surovin pro jejich výrobu, zemědělských výrobků a tabákových výrobků. Na základě veřejnoprávní dohody s Ministe</w:t>
      </w:r>
      <w:bookmarkStart w:id="0" w:name="_GoBack"/>
      <w:bookmarkEnd w:id="0"/>
      <w:r>
        <w:t xml:space="preserve">rstvem zemědělství vykonává kontrolu ekologické produkce v rámci svých kompetencí daných zákonem č. 110/1997 Sb. a souvisejícími předpisy. Jedná se zejména o kontroly určité části </w:t>
      </w:r>
      <w:hyperlink r:id="rId18" w:history="1">
        <w:r>
          <w:rPr>
            <w:rStyle w:val="Hypertextovodkaz"/>
          </w:rPr>
          <w:t>maloprodejců biopotravin</w:t>
        </w:r>
      </w:hyperlink>
      <w:r>
        <w:t>, kteří jsou vyjmuti z působnosti předpisů pro ekologickou produkci a nepodléhají její kontrole.</w:t>
      </w:r>
    </w:p>
    <w:p w:rsidR="001A1D38" w:rsidRDefault="00C50EF0" w:rsidP="00746D53">
      <w:pPr>
        <w:pStyle w:val="Normlnweb"/>
        <w:jc w:val="both"/>
      </w:pPr>
      <w:hyperlink r:id="rId19" w:history="1">
        <w:r w:rsidR="001A1D38">
          <w:rPr>
            <w:rStyle w:val="Hypertextovodkaz"/>
          </w:rPr>
          <w:t>Odkaz na web SZPI</w:t>
        </w:r>
      </w:hyperlink>
    </w:p>
    <w:p w:rsidR="00744509" w:rsidRDefault="00744509" w:rsidP="00746D53">
      <w:pPr>
        <w:ind w:firstLine="708"/>
        <w:jc w:val="both"/>
        <w:rPr>
          <w:rFonts w:ascii="Times New Roman" w:hAnsi="Times New Roman" w:cs="Times New Roman"/>
          <w:sz w:val="24"/>
          <w:szCs w:val="24"/>
        </w:rPr>
      </w:pPr>
    </w:p>
    <w:p w:rsidR="00330FDC" w:rsidRDefault="00330FDC" w:rsidP="00746D53">
      <w:pPr>
        <w:ind w:firstLine="708"/>
        <w:jc w:val="both"/>
        <w:rPr>
          <w:rFonts w:ascii="Times New Roman" w:hAnsi="Times New Roman" w:cs="Times New Roman"/>
          <w:sz w:val="24"/>
          <w:szCs w:val="24"/>
        </w:rPr>
      </w:pPr>
      <w:r>
        <w:rPr>
          <w:rFonts w:ascii="Times New Roman" w:hAnsi="Times New Roman" w:cs="Times New Roman"/>
          <w:sz w:val="24"/>
          <w:szCs w:val="24"/>
        </w:rPr>
        <w:t xml:space="preserve">Požadavky na předpisy o chovu hospodářských zvířat v ekologickém režimu ve smyslu respektování přirozených potřeb zvířat a vytváření jejich </w:t>
      </w:r>
      <w:proofErr w:type="spellStart"/>
      <w:r>
        <w:rPr>
          <w:rFonts w:ascii="Times New Roman" w:hAnsi="Times New Roman" w:cs="Times New Roman"/>
          <w:sz w:val="24"/>
          <w:szCs w:val="24"/>
        </w:rPr>
        <w:t>welfare</w:t>
      </w:r>
      <w:proofErr w:type="spellEnd"/>
      <w:r>
        <w:rPr>
          <w:rFonts w:ascii="Times New Roman" w:hAnsi="Times New Roman" w:cs="Times New Roman"/>
          <w:sz w:val="24"/>
          <w:szCs w:val="24"/>
        </w:rPr>
        <w:t>, jsou uplatňovány i na Výzkumném ústavu živočišné výroby v Praze – Uhříněvsi,</w:t>
      </w:r>
      <w:r w:rsidR="00905A92">
        <w:rPr>
          <w:rFonts w:ascii="Times New Roman" w:hAnsi="Times New Roman" w:cs="Times New Roman"/>
          <w:sz w:val="24"/>
          <w:szCs w:val="24"/>
        </w:rPr>
        <w:t xml:space="preserve"> </w:t>
      </w:r>
      <w:proofErr w:type="spellStart"/>
      <w:proofErr w:type="gramStart"/>
      <w:r w:rsidR="00905A92">
        <w:rPr>
          <w:rFonts w:ascii="Times New Roman" w:hAnsi="Times New Roman" w:cs="Times New Roman"/>
          <w:sz w:val="24"/>
          <w:szCs w:val="24"/>
        </w:rPr>
        <w:t>v.v.</w:t>
      </w:r>
      <w:proofErr w:type="gramEnd"/>
      <w:r w:rsidR="00905A92">
        <w:rPr>
          <w:rFonts w:ascii="Times New Roman" w:hAnsi="Times New Roman" w:cs="Times New Roman"/>
          <w:sz w:val="24"/>
          <w:szCs w:val="24"/>
        </w:rPr>
        <w:t>i</w:t>
      </w:r>
      <w:proofErr w:type="spellEnd"/>
      <w:r w:rsidR="00905A92">
        <w:rPr>
          <w:rFonts w:ascii="Times New Roman" w:hAnsi="Times New Roman" w:cs="Times New Roman"/>
          <w:sz w:val="24"/>
          <w:szCs w:val="24"/>
        </w:rPr>
        <w:t>.,</w:t>
      </w:r>
      <w:r>
        <w:rPr>
          <w:rFonts w:ascii="Times New Roman" w:hAnsi="Times New Roman" w:cs="Times New Roman"/>
          <w:sz w:val="24"/>
          <w:szCs w:val="24"/>
        </w:rPr>
        <w:t xml:space="preserve"> kde jsou na jednotlivých odděleních ověřovány např. nové vhodné technologie </w:t>
      </w:r>
      <w:r w:rsidR="00905A92">
        <w:rPr>
          <w:rFonts w:ascii="Times New Roman" w:hAnsi="Times New Roman" w:cs="Times New Roman"/>
          <w:sz w:val="24"/>
          <w:szCs w:val="24"/>
        </w:rPr>
        <w:t xml:space="preserve">resp. technologické prvky </w:t>
      </w:r>
      <w:r>
        <w:rPr>
          <w:rFonts w:ascii="Times New Roman" w:hAnsi="Times New Roman" w:cs="Times New Roman"/>
          <w:sz w:val="24"/>
          <w:szCs w:val="24"/>
        </w:rPr>
        <w:t>s ohledem na požadavky zvířat</w:t>
      </w:r>
      <w:r w:rsidR="00617501">
        <w:rPr>
          <w:rFonts w:ascii="Times New Roman" w:hAnsi="Times New Roman" w:cs="Times New Roman"/>
          <w:sz w:val="24"/>
          <w:szCs w:val="24"/>
        </w:rPr>
        <w:t xml:space="preserve"> (</w:t>
      </w:r>
      <w:hyperlink r:id="rId20" w:history="1">
        <w:r w:rsidR="00617501">
          <w:rPr>
            <w:rStyle w:val="Hypertextovodkaz"/>
          </w:rPr>
          <w:t>http://www.vuzv.cz</w:t>
        </w:r>
      </w:hyperlink>
      <w:r w:rsidR="00617501">
        <w:t>)</w:t>
      </w:r>
      <w:r>
        <w:rPr>
          <w:rFonts w:ascii="Times New Roman" w:hAnsi="Times New Roman" w:cs="Times New Roman"/>
          <w:sz w:val="24"/>
          <w:szCs w:val="24"/>
        </w:rPr>
        <w:t>. Na VÚŽV</w:t>
      </w:r>
      <w:r w:rsidR="00905A92">
        <w:rPr>
          <w:rFonts w:ascii="Times New Roman" w:hAnsi="Times New Roman" w:cs="Times New Roman"/>
          <w:sz w:val="24"/>
          <w:szCs w:val="24"/>
        </w:rPr>
        <w:t xml:space="preserve"> </w:t>
      </w:r>
      <w:r>
        <w:rPr>
          <w:rFonts w:ascii="Times New Roman" w:hAnsi="Times New Roman" w:cs="Times New Roman"/>
          <w:sz w:val="24"/>
          <w:szCs w:val="24"/>
        </w:rPr>
        <w:t xml:space="preserve">byl </w:t>
      </w:r>
      <w:r w:rsidR="00617501">
        <w:rPr>
          <w:rFonts w:ascii="Times New Roman" w:hAnsi="Times New Roman" w:cs="Times New Roman"/>
          <w:sz w:val="24"/>
          <w:szCs w:val="24"/>
        </w:rPr>
        <w:t>např.</w:t>
      </w:r>
      <w:r w:rsidR="00905A92">
        <w:rPr>
          <w:rFonts w:ascii="Times New Roman" w:hAnsi="Times New Roman" w:cs="Times New Roman"/>
          <w:sz w:val="24"/>
          <w:szCs w:val="24"/>
        </w:rPr>
        <w:t xml:space="preserve"> </w:t>
      </w:r>
      <w:r>
        <w:rPr>
          <w:rFonts w:ascii="Times New Roman" w:hAnsi="Times New Roman" w:cs="Times New Roman"/>
          <w:sz w:val="24"/>
          <w:szCs w:val="24"/>
        </w:rPr>
        <w:t xml:space="preserve">řešen projekt s cílem vytvořit vhodná kritéria pro hodnocení systémů ustájení jednotlivých druhů </w:t>
      </w:r>
      <w:r w:rsidR="00905A92">
        <w:rPr>
          <w:rFonts w:ascii="Times New Roman" w:hAnsi="Times New Roman" w:cs="Times New Roman"/>
          <w:sz w:val="24"/>
          <w:szCs w:val="24"/>
        </w:rPr>
        <w:t xml:space="preserve">hospodářských </w:t>
      </w:r>
      <w:r>
        <w:rPr>
          <w:rFonts w:ascii="Times New Roman" w:hAnsi="Times New Roman" w:cs="Times New Roman"/>
          <w:sz w:val="24"/>
          <w:szCs w:val="24"/>
        </w:rPr>
        <w:t xml:space="preserve">zvířat chovaných v ekologickém zemědělství. </w:t>
      </w:r>
    </w:p>
    <w:p w:rsidR="00A70A56" w:rsidRDefault="00617501" w:rsidP="00746D53">
      <w:pPr>
        <w:ind w:firstLine="708"/>
        <w:jc w:val="both"/>
        <w:rPr>
          <w:rFonts w:ascii="Times New Roman" w:hAnsi="Times New Roman" w:cs="Times New Roman"/>
          <w:sz w:val="24"/>
          <w:szCs w:val="24"/>
        </w:rPr>
      </w:pPr>
      <w:r>
        <w:rPr>
          <w:rFonts w:ascii="Times New Roman" w:hAnsi="Times New Roman" w:cs="Times New Roman"/>
          <w:sz w:val="24"/>
          <w:szCs w:val="24"/>
        </w:rPr>
        <w:t xml:space="preserve">Pro ekologické zemědělství je důležité zachování a udržení původních forem hospodářských zvířat. </w:t>
      </w:r>
      <w:r w:rsidR="00330FDC">
        <w:rPr>
          <w:rFonts w:ascii="Times New Roman" w:hAnsi="Times New Roman" w:cs="Times New Roman"/>
          <w:sz w:val="24"/>
          <w:szCs w:val="24"/>
        </w:rPr>
        <w:t>VÚŽV</w:t>
      </w:r>
      <w:r w:rsidR="00A70A56">
        <w:rPr>
          <w:rFonts w:ascii="Times New Roman" w:hAnsi="Times New Roman" w:cs="Times New Roman"/>
          <w:sz w:val="24"/>
          <w:szCs w:val="24"/>
        </w:rPr>
        <w:t xml:space="preserve"> </w:t>
      </w:r>
      <w:r w:rsidR="00905A92">
        <w:rPr>
          <w:rFonts w:ascii="Times New Roman" w:hAnsi="Times New Roman" w:cs="Times New Roman"/>
          <w:sz w:val="24"/>
          <w:szCs w:val="24"/>
        </w:rPr>
        <w:t>ze zákona č. 154/2000 Sb., je koordinátorem programu ochrany genetických zdrojů hospodářských zvířat a zároveň je ustanoven Národním referenčním střediskem pro genetické zdroje zvířat. K</w:t>
      </w:r>
      <w:r w:rsidR="00A70A56">
        <w:rPr>
          <w:rFonts w:ascii="Times New Roman" w:hAnsi="Times New Roman" w:cs="Times New Roman"/>
          <w:sz w:val="24"/>
          <w:szCs w:val="24"/>
        </w:rPr>
        <w:t xml:space="preserve"> dispozici </w:t>
      </w:r>
      <w:r w:rsidR="00905A92">
        <w:rPr>
          <w:rFonts w:ascii="Times New Roman" w:hAnsi="Times New Roman" w:cs="Times New Roman"/>
          <w:sz w:val="24"/>
          <w:szCs w:val="24"/>
        </w:rPr>
        <w:t xml:space="preserve">je </w:t>
      </w:r>
      <w:r w:rsidR="00A70A56">
        <w:rPr>
          <w:rFonts w:ascii="Times New Roman" w:hAnsi="Times New Roman" w:cs="Times New Roman"/>
          <w:sz w:val="24"/>
          <w:szCs w:val="24"/>
        </w:rPr>
        <w:t>Rámcová metodika pro Národní program uchování genetických zdrojů zvířat (</w:t>
      </w:r>
      <w:hyperlink r:id="rId21" w:history="1">
        <w:r w:rsidR="00A70A56" w:rsidRPr="00E8171E">
          <w:rPr>
            <w:rStyle w:val="Hypertextovodkaz"/>
            <w:rFonts w:ascii="Times New Roman" w:hAnsi="Times New Roman" w:cs="Times New Roman"/>
            <w:sz w:val="24"/>
            <w:szCs w:val="24"/>
          </w:rPr>
          <w:t>http://genetickezdroje.cz</w:t>
        </w:r>
      </w:hyperlink>
      <w:r w:rsidR="00A70A56">
        <w:rPr>
          <w:rFonts w:ascii="Times New Roman" w:hAnsi="Times New Roman" w:cs="Times New Roman"/>
          <w:sz w:val="24"/>
          <w:szCs w:val="24"/>
        </w:rPr>
        <w:t>).</w:t>
      </w:r>
      <w:r w:rsidR="00905A92">
        <w:rPr>
          <w:rFonts w:ascii="Times New Roman" w:hAnsi="Times New Roman" w:cs="Times New Roman"/>
          <w:sz w:val="24"/>
          <w:szCs w:val="24"/>
        </w:rPr>
        <w:t xml:space="preserve"> </w:t>
      </w:r>
      <w:r>
        <w:rPr>
          <w:rFonts w:ascii="Times New Roman" w:hAnsi="Times New Roman" w:cs="Times New Roman"/>
          <w:sz w:val="24"/>
          <w:szCs w:val="24"/>
        </w:rPr>
        <w:t xml:space="preserve">Pro studenty je důležité tyto původní tradiční české druhy hospodářských zvířat znát </w:t>
      </w:r>
      <w:r w:rsidR="002D4AEE">
        <w:rPr>
          <w:rFonts w:ascii="Times New Roman" w:hAnsi="Times New Roman" w:cs="Times New Roman"/>
          <w:sz w:val="24"/>
          <w:szCs w:val="24"/>
        </w:rPr>
        <w:t>včetně jejich vlastností a předností právě pro zařazení a uplatnění v podmínkách ekologického zemědělství.</w:t>
      </w:r>
      <w:r>
        <w:rPr>
          <w:rFonts w:ascii="Times New Roman" w:hAnsi="Times New Roman" w:cs="Times New Roman"/>
          <w:sz w:val="24"/>
          <w:szCs w:val="24"/>
        </w:rPr>
        <w:t xml:space="preserve"> </w:t>
      </w:r>
      <w:r w:rsidR="00A70A56">
        <w:rPr>
          <w:rFonts w:ascii="Times New Roman" w:hAnsi="Times New Roman" w:cs="Times New Roman"/>
          <w:sz w:val="24"/>
          <w:szCs w:val="24"/>
        </w:rPr>
        <w:t xml:space="preserve">  </w:t>
      </w:r>
    </w:p>
    <w:p w:rsidR="00A70A56" w:rsidRPr="00746D53" w:rsidRDefault="002D4AEE" w:rsidP="00746D53">
      <w:pPr>
        <w:jc w:val="both"/>
        <w:rPr>
          <w:rFonts w:ascii="Times New Roman" w:hAnsi="Times New Roman" w:cs="Times New Roman"/>
          <w:sz w:val="24"/>
          <w:szCs w:val="24"/>
        </w:rPr>
      </w:pPr>
      <w:r w:rsidRPr="00746D53">
        <w:rPr>
          <w:rFonts w:ascii="Times New Roman" w:hAnsi="Times New Roman" w:cs="Times New Roman"/>
          <w:sz w:val="24"/>
          <w:szCs w:val="24"/>
        </w:rPr>
        <w:t xml:space="preserve">Podklady pro </w:t>
      </w:r>
      <w:r w:rsidR="00746D53">
        <w:rPr>
          <w:rFonts w:ascii="Times New Roman" w:hAnsi="Times New Roman" w:cs="Times New Roman"/>
          <w:sz w:val="24"/>
          <w:szCs w:val="24"/>
        </w:rPr>
        <w:t>poskytnutí</w:t>
      </w:r>
      <w:r w:rsidRPr="00746D53">
        <w:rPr>
          <w:rFonts w:ascii="Times New Roman" w:hAnsi="Times New Roman" w:cs="Times New Roman"/>
          <w:sz w:val="24"/>
          <w:szCs w:val="24"/>
        </w:rPr>
        <w:t xml:space="preserve"> informací o studované problematice v předmětu Chov zvířat v ekologickém zemědělství jsou dostupné na následujících odkazech:</w:t>
      </w:r>
    </w:p>
    <w:p w:rsidR="003A09DD" w:rsidRDefault="00C50EF0" w:rsidP="003A09DD">
      <w:pPr>
        <w:jc w:val="both"/>
      </w:pPr>
      <w:hyperlink r:id="rId22" w:history="1">
        <w:r w:rsidR="003A09DD" w:rsidRPr="00321FF8">
          <w:rPr>
            <w:rStyle w:val="Hypertextovodkaz"/>
          </w:rPr>
          <w:t>http://www.kez.cz/</w:t>
        </w:r>
      </w:hyperlink>
    </w:p>
    <w:p w:rsidR="002D4AEE" w:rsidRDefault="00C50EF0" w:rsidP="00746D53">
      <w:pPr>
        <w:jc w:val="both"/>
      </w:pPr>
      <w:hyperlink r:id="rId23" w:history="1">
        <w:r w:rsidR="002D4AEE" w:rsidRPr="00321FF8">
          <w:rPr>
            <w:rStyle w:val="Hypertextovodkaz"/>
          </w:rPr>
          <w:t>https://www.abcert.cz/</w:t>
        </w:r>
      </w:hyperlink>
    </w:p>
    <w:p w:rsidR="003A09DD" w:rsidRDefault="00C50EF0" w:rsidP="003A09DD">
      <w:pPr>
        <w:jc w:val="both"/>
      </w:pPr>
      <w:hyperlink r:id="rId24" w:history="1">
        <w:r w:rsidR="003A09DD" w:rsidRPr="00321FF8">
          <w:rPr>
            <w:rStyle w:val="Hypertextovodkaz"/>
          </w:rPr>
          <w:t>http://www.biokont.cz/</w:t>
        </w:r>
      </w:hyperlink>
    </w:p>
    <w:p w:rsidR="003A09DD" w:rsidRDefault="00C50EF0" w:rsidP="003A09DD">
      <w:pPr>
        <w:jc w:val="both"/>
      </w:pPr>
      <w:hyperlink r:id="rId25" w:history="1">
        <w:r w:rsidR="003A09DD" w:rsidRPr="00321FF8">
          <w:rPr>
            <w:rStyle w:val="Hypertextovodkaz"/>
          </w:rPr>
          <w:t>https://www.bureauveritas.cz/</w:t>
        </w:r>
      </w:hyperlink>
    </w:p>
    <w:p w:rsidR="00744509" w:rsidRDefault="00C50EF0" w:rsidP="003A09DD">
      <w:pPr>
        <w:jc w:val="both"/>
      </w:pPr>
      <w:hyperlink r:id="rId26" w:history="1">
        <w:r w:rsidR="00744509" w:rsidRPr="00321FF8">
          <w:rPr>
            <w:rStyle w:val="Hypertextovodkaz"/>
          </w:rPr>
          <w:t>https://www.probio.cz/</w:t>
        </w:r>
      </w:hyperlink>
    </w:p>
    <w:p w:rsidR="002D4AEE" w:rsidRDefault="00C50EF0" w:rsidP="00746D53">
      <w:pPr>
        <w:jc w:val="both"/>
      </w:pPr>
      <w:hyperlink r:id="rId27" w:history="1">
        <w:r w:rsidR="002D4AEE" w:rsidRPr="00321FF8">
          <w:rPr>
            <w:rStyle w:val="Hypertextovodkaz"/>
          </w:rPr>
          <w:t>https://www.bio-infocz/</w:t>
        </w:r>
      </w:hyperlink>
    </w:p>
    <w:p w:rsidR="002D4AEE" w:rsidRDefault="00C50EF0" w:rsidP="00746D53">
      <w:pPr>
        <w:jc w:val="both"/>
      </w:pPr>
      <w:hyperlink r:id="rId28" w:history="1">
        <w:r w:rsidR="002D4AEE" w:rsidRPr="00321FF8">
          <w:rPr>
            <w:rStyle w:val="Hypertextovodkaz"/>
          </w:rPr>
          <w:t>https://bioinstitut.cz/</w:t>
        </w:r>
      </w:hyperlink>
    </w:p>
    <w:p w:rsidR="00744509" w:rsidRDefault="00C50EF0" w:rsidP="00746D53">
      <w:pPr>
        <w:jc w:val="both"/>
      </w:pPr>
      <w:hyperlink r:id="rId29" w:history="1">
        <w:r w:rsidR="00744509">
          <w:rPr>
            <w:rStyle w:val="Hypertextovodkaz"/>
          </w:rPr>
          <w:t>http://www.eposcr.cz</w:t>
        </w:r>
      </w:hyperlink>
    </w:p>
    <w:p w:rsidR="00744509" w:rsidRDefault="00C50EF0" w:rsidP="00746D53">
      <w:pPr>
        <w:jc w:val="both"/>
      </w:pPr>
      <w:hyperlink r:id="rId30" w:history="1">
        <w:r w:rsidR="00744509" w:rsidRPr="00321FF8">
          <w:rPr>
            <w:rStyle w:val="Hypertextovodkaz"/>
          </w:rPr>
          <w:t>https://www.ctpez.cz/</w:t>
        </w:r>
      </w:hyperlink>
    </w:p>
    <w:p w:rsidR="00744509" w:rsidRDefault="00744509" w:rsidP="00746D53">
      <w:pPr>
        <w:jc w:val="both"/>
      </w:pPr>
    </w:p>
    <w:p w:rsidR="00746D53" w:rsidRDefault="00746D53" w:rsidP="00746D53">
      <w:pPr>
        <w:jc w:val="both"/>
      </w:pPr>
    </w:p>
    <w:p w:rsidR="002D4AEE" w:rsidRDefault="002D4AEE" w:rsidP="00746D53">
      <w:pPr>
        <w:jc w:val="both"/>
      </w:pPr>
    </w:p>
    <w:sectPr w:rsidR="002D4A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519CD"/>
    <w:multiLevelType w:val="hybridMultilevel"/>
    <w:tmpl w:val="F628DC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88C0A39"/>
    <w:multiLevelType w:val="hybridMultilevel"/>
    <w:tmpl w:val="DBBA3236"/>
    <w:lvl w:ilvl="0" w:tplc="2BCC804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A56"/>
    <w:rsid w:val="001A1D38"/>
    <w:rsid w:val="002D4AEE"/>
    <w:rsid w:val="00330FDC"/>
    <w:rsid w:val="003A09DD"/>
    <w:rsid w:val="0055379F"/>
    <w:rsid w:val="00577334"/>
    <w:rsid w:val="00617501"/>
    <w:rsid w:val="006F5DFB"/>
    <w:rsid w:val="00744509"/>
    <w:rsid w:val="00746D53"/>
    <w:rsid w:val="007F621A"/>
    <w:rsid w:val="00905A92"/>
    <w:rsid w:val="00977A41"/>
    <w:rsid w:val="00A70A56"/>
    <w:rsid w:val="00C50EF0"/>
    <w:rsid w:val="00D11B50"/>
    <w:rsid w:val="00D1362C"/>
    <w:rsid w:val="00D40824"/>
    <w:rsid w:val="00D41817"/>
    <w:rsid w:val="00DC11BC"/>
    <w:rsid w:val="00F42A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0A5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70A56"/>
    <w:rPr>
      <w:color w:val="0000FF" w:themeColor="hyperlink"/>
      <w:u w:val="single"/>
    </w:rPr>
  </w:style>
  <w:style w:type="character" w:styleId="Sledovanodkaz">
    <w:name w:val="FollowedHyperlink"/>
    <w:basedOn w:val="Standardnpsmoodstavce"/>
    <w:uiPriority w:val="99"/>
    <w:semiHidden/>
    <w:unhideWhenUsed/>
    <w:rsid w:val="00905A92"/>
    <w:rPr>
      <w:color w:val="800080" w:themeColor="followedHyperlink"/>
      <w:u w:val="single"/>
    </w:rPr>
  </w:style>
  <w:style w:type="paragraph" w:styleId="Odstavecseseznamem">
    <w:name w:val="List Paragraph"/>
    <w:basedOn w:val="Normln"/>
    <w:uiPriority w:val="34"/>
    <w:qFormat/>
    <w:rsid w:val="001A1D38"/>
    <w:pPr>
      <w:ind w:left="720"/>
      <w:contextualSpacing/>
    </w:pPr>
  </w:style>
  <w:style w:type="paragraph" w:styleId="Normlnweb">
    <w:name w:val="Normal (Web)"/>
    <w:basedOn w:val="Normln"/>
    <w:uiPriority w:val="99"/>
    <w:unhideWhenUsed/>
    <w:rsid w:val="001A1D3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1A1D38"/>
    <w:rPr>
      <w:i/>
      <w:iCs/>
    </w:rPr>
  </w:style>
  <w:style w:type="character" w:styleId="Siln">
    <w:name w:val="Strong"/>
    <w:basedOn w:val="Standardnpsmoodstavce"/>
    <w:uiPriority w:val="22"/>
    <w:qFormat/>
    <w:rsid w:val="001A1D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0A5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70A56"/>
    <w:rPr>
      <w:color w:val="0000FF" w:themeColor="hyperlink"/>
      <w:u w:val="single"/>
    </w:rPr>
  </w:style>
  <w:style w:type="character" w:styleId="Sledovanodkaz">
    <w:name w:val="FollowedHyperlink"/>
    <w:basedOn w:val="Standardnpsmoodstavce"/>
    <w:uiPriority w:val="99"/>
    <w:semiHidden/>
    <w:unhideWhenUsed/>
    <w:rsid w:val="00905A92"/>
    <w:rPr>
      <w:color w:val="800080" w:themeColor="followedHyperlink"/>
      <w:u w:val="single"/>
    </w:rPr>
  </w:style>
  <w:style w:type="paragraph" w:styleId="Odstavecseseznamem">
    <w:name w:val="List Paragraph"/>
    <w:basedOn w:val="Normln"/>
    <w:uiPriority w:val="34"/>
    <w:qFormat/>
    <w:rsid w:val="001A1D38"/>
    <w:pPr>
      <w:ind w:left="720"/>
      <w:contextualSpacing/>
    </w:pPr>
  </w:style>
  <w:style w:type="paragraph" w:styleId="Normlnweb">
    <w:name w:val="Normal (Web)"/>
    <w:basedOn w:val="Normln"/>
    <w:uiPriority w:val="99"/>
    <w:unhideWhenUsed/>
    <w:rsid w:val="001A1D3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1A1D38"/>
    <w:rPr>
      <w:i/>
      <w:iCs/>
    </w:rPr>
  </w:style>
  <w:style w:type="character" w:styleId="Siln">
    <w:name w:val="Strong"/>
    <w:basedOn w:val="Standardnpsmoodstavce"/>
    <w:uiPriority w:val="22"/>
    <w:qFormat/>
    <w:rsid w:val="001A1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633641">
      <w:bodyDiv w:val="1"/>
      <w:marLeft w:val="0"/>
      <w:marRight w:val="0"/>
      <w:marTop w:val="0"/>
      <w:marBottom w:val="0"/>
      <w:divBdr>
        <w:top w:val="none" w:sz="0" w:space="0" w:color="auto"/>
        <w:left w:val="none" w:sz="0" w:space="0" w:color="auto"/>
        <w:bottom w:val="none" w:sz="0" w:space="0" w:color="auto"/>
        <w:right w:val="none" w:sz="0" w:space="0" w:color="auto"/>
      </w:divBdr>
    </w:div>
    <w:div w:id="1193152836">
      <w:bodyDiv w:val="1"/>
      <w:marLeft w:val="0"/>
      <w:marRight w:val="0"/>
      <w:marTop w:val="0"/>
      <w:marBottom w:val="0"/>
      <w:divBdr>
        <w:top w:val="none" w:sz="0" w:space="0" w:color="auto"/>
        <w:left w:val="none" w:sz="0" w:space="0" w:color="auto"/>
        <w:bottom w:val="none" w:sz="0" w:space="0" w:color="auto"/>
        <w:right w:val="none" w:sz="0" w:space="0" w:color="auto"/>
      </w:divBdr>
    </w:div>
    <w:div w:id="142352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znan.org" TargetMode="External"/><Relationship Id="rId13" Type="http://schemas.openxmlformats.org/officeDocument/2006/relationships/hyperlink" Target="http://eagri.cz/public/web/mze/zemedelstvi/ekologicke-zemedelstvi/ekologicke-zemedelstvi/statni-dozor/" TargetMode="External"/><Relationship Id="rId18" Type="http://schemas.openxmlformats.org/officeDocument/2006/relationships/hyperlink" Target="http://eagri.cz/public/web/mze/zemedelstvi/ekologicke-zemedelstvi/registrace/" TargetMode="External"/><Relationship Id="rId26" Type="http://schemas.openxmlformats.org/officeDocument/2006/relationships/hyperlink" Target="https://www.probio.cz/" TargetMode="External"/><Relationship Id="rId3" Type="http://schemas.microsoft.com/office/2007/relationships/stylesWithEffects" Target="stylesWithEffects.xml"/><Relationship Id="rId21" Type="http://schemas.openxmlformats.org/officeDocument/2006/relationships/hyperlink" Target="http://genetickezdroje.cz" TargetMode="External"/><Relationship Id="rId7" Type="http://schemas.openxmlformats.org/officeDocument/2006/relationships/hyperlink" Target="http://eagri.cz/public/web/file/616968/Rocenka_Ekologickeho_zemedelstvi_2017_k_zverejneni.pdf" TargetMode="External"/><Relationship Id="rId12" Type="http://schemas.openxmlformats.org/officeDocument/2006/relationships/hyperlink" Target="http://eagri.cz/public/web/mze/zemedelstvi/ekologicke-zemedelstvi/ekologicke-zemedelstvi/certifikacni-organizace/" TargetMode="External"/><Relationship Id="rId17" Type="http://schemas.openxmlformats.org/officeDocument/2006/relationships/hyperlink" Target="http://eagri.cz/public/web/svs/eagri/" TargetMode="External"/><Relationship Id="rId25" Type="http://schemas.openxmlformats.org/officeDocument/2006/relationships/hyperlink" Target="https://www.bureauveritas.cz/" TargetMode="External"/><Relationship Id="rId2" Type="http://schemas.openxmlformats.org/officeDocument/2006/relationships/styles" Target="styles.xml"/><Relationship Id="rId16" Type="http://schemas.openxmlformats.org/officeDocument/2006/relationships/hyperlink" Target="http://eagri.cz/public/web/mze/legislativa/pravni-predpisy-mze/tematicky-prehled/Legislativa-MZe_uplna-zneni_zakon-1999-166-viceoblasti.html" TargetMode="External"/><Relationship Id="rId20" Type="http://schemas.openxmlformats.org/officeDocument/2006/relationships/hyperlink" Target="http://www.vuzv.cz" TargetMode="External"/><Relationship Id="rId29" Type="http://schemas.openxmlformats.org/officeDocument/2006/relationships/hyperlink" Target="http://www.eposcr.cz" TargetMode="External"/><Relationship Id="rId1" Type="http://schemas.openxmlformats.org/officeDocument/2006/relationships/numbering" Target="numbering.xml"/><Relationship Id="rId6" Type="http://schemas.openxmlformats.org/officeDocument/2006/relationships/hyperlink" Target="http://eagri.cz/public/web/file/410563/EKO_zemedelstvi_2014.pdf" TargetMode="External"/><Relationship Id="rId11" Type="http://schemas.openxmlformats.org/officeDocument/2006/relationships/hyperlink" Target="http://eagri.cz/public/web/mze/zemedelstvi/ekologicke-zemedelstvi/" TargetMode="External"/><Relationship Id="rId24" Type="http://schemas.openxmlformats.org/officeDocument/2006/relationships/hyperlink" Target="http://www.biokont.cz/"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kzuz.cz/" TargetMode="External"/><Relationship Id="rId23" Type="http://schemas.openxmlformats.org/officeDocument/2006/relationships/hyperlink" Target="https://www.abcert.cz/" TargetMode="External"/><Relationship Id="rId28" Type="http://schemas.openxmlformats.org/officeDocument/2006/relationships/hyperlink" Target="https://bioinstitut.cz/" TargetMode="External"/><Relationship Id="rId10" Type="http://schemas.openxmlformats.org/officeDocument/2006/relationships/hyperlink" Target="http://eagri.cz/public/web/file/597945/PE00062_RE01.CS17.PDF" TargetMode="External"/><Relationship Id="rId19" Type="http://schemas.openxmlformats.org/officeDocument/2006/relationships/hyperlink" Target="http://eagri.cz/public/web/szp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agri.cz/public/web/file/574402/Pravni_predpisy_ekologickeho_zemedelstvi.pdf" TargetMode="External"/><Relationship Id="rId14" Type="http://schemas.openxmlformats.org/officeDocument/2006/relationships/hyperlink" Target="http://eagri.cz/public/web/mze/legislativa/predpisy-es-eu/Legislativa-EU_x2001-2005_narizeni-2004-882.html" TargetMode="External"/><Relationship Id="rId22" Type="http://schemas.openxmlformats.org/officeDocument/2006/relationships/hyperlink" Target="http://www.kez.cz/" TargetMode="External"/><Relationship Id="rId27" Type="http://schemas.openxmlformats.org/officeDocument/2006/relationships/hyperlink" Target="https://www.bio-infocz/" TargetMode="External"/><Relationship Id="rId30" Type="http://schemas.openxmlformats.org/officeDocument/2006/relationships/hyperlink" Target="https://www.ctpez.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4</Pages>
  <Words>1332</Words>
  <Characters>7865</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vorisk</dc:creator>
  <cp:lastModifiedBy>vorisk</cp:lastModifiedBy>
  <cp:revision>7</cp:revision>
  <dcterms:created xsi:type="dcterms:W3CDTF">2019-05-03T10:02:00Z</dcterms:created>
  <dcterms:modified xsi:type="dcterms:W3CDTF">2019-05-07T12:41:00Z</dcterms:modified>
</cp:coreProperties>
</file>